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D83" w:rsidRDefault="003C5AC9" w:rsidP="005D0D8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№13</w:t>
      </w:r>
    </w:p>
    <w:p w:rsidR="005D0D83" w:rsidRDefault="005D0D83" w:rsidP="005D0D83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2B7D0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ЛФК и массажа при основных заболеваниях </w:t>
      </w: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br/>
      </w:r>
      <w:r w:rsidRPr="002B7D0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органов пищеварения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Этиология и патогенез заболеваний органов пищеварения весь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ма разнообразны, ведущее значение при этом имеют нарушения деятельности нервной системы, местные воздействия на желудоч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но-кишечный тракт экзогенных факторов и расстройство кровооб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ращения в области живота.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Нарушения деятельности отдельных частей желудочно-кишеч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ного тракта в начале заболевания обычно функциональны и обрати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мы. По мере прогрессирования болезни к функциональным нару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шениям присоединяются морфологические изменения, которые в дальнейшем становятся необратимыми. Морфологические изме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нения в свою очередь становятся источником патологической </w:t>
      </w:r>
      <w:proofErr w:type="spell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импульсации</w:t>
      </w:r>
      <w:proofErr w:type="spell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 центральную нервную систему и нарушают ее кор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ригирующее влияние на органы пищеварения и другие органы и си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стемы. В результате органическое поражение какой-либо части желудочно-кишечного тракта часто сочетается с функциональными нарушениями других его отделов, а также с расстройством деятель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ности других систем.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Лечение болезней системы пищеварения является одновремен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 этиологическим и патогенетическим, и в этой комплексной терапии существенное место занимают средства ЛФК.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Терапевтическое действие физических упражнений </w:t>
      </w:r>
      <w:proofErr w:type="gram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обусловле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</w:t>
      </w:r>
      <w:proofErr w:type="gram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прежде всего укрепляющим и нормализующим влиянием на нервную систему. При нарушенной реактивности нервной системы физические упражнения приводят к нормализации ее деятельности, обеспечивая уравновешивание процесса возбуждения и торможе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ния в коре головного мозга и улучшение деятельности вегетативных отделов, а в результате - нормализацию функций органов пищева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рения. Улучшение их функци</w:t>
      </w:r>
      <w:r>
        <w:rPr>
          <w:rFonts w:ascii="Times New Roman" w:hAnsi="Times New Roman" w:cs="Times New Roman"/>
          <w:color w:val="000000"/>
          <w:spacing w:val="-4"/>
          <w:sz w:val="28"/>
          <w:szCs w:val="28"/>
        </w:rPr>
        <w:t>и при помощи физических упражне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ний и массажа обусловлено моторно-висцеральными рефлексами. Установлено, что рецепторы мышц, сухожилий и суставов служат не только для осуществления движений, но и для регулирования важнейших вегетативных функций, в том числе деятельности желу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дочно-кишечного тракта.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Физические упражнения активизируют тканевый обмен. Бла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годаря этому улучшается питание тканей и органов, повышаются общий тонус организма и работоспособность. Под влиянием специ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альных упражнений улучшается кровообращение в органах брюш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ной полости и уменьшается количество депонированной крови. Это содействует затиханию воспалительных процессов в органах желу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дочно-кишечного тракта и ускорению в них процессов регенерации (например, рубцевания язвы). Кровообращение улучшается одно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временно и в тазовых органах. Упражнения для мышц тазового дна, препятствуя застою крови в области прямой кишки и геморрои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дальных венах, благотворно влияют на патологические процессы в этой области.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Оказывая общее тонизирующее воздействие на организм, улуч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шая состояние ЦНС и кровообращения, ЛФК укрепляет мышцы брюшного пресса, 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lastRenderedPageBreak/>
        <w:t>способствует усилению перистальтики кишеч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ника и оттоку желчи из желчного пузыря. Мышцы брюшного пресса играют значительную роль в фиксации органов брюшной полости, при их ослаблении внутренние органы смещаются книзу (так называемый спланхноптоз). Эффективным средством профи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лактики и лечения спланхноптоза служат специальные упражнения в сочетании с массажем, направленные на укрепление мышц брюш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ного пресса.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Местное влияние физических упражнений на толстую кишку обусловлено изменениями внутрибрюшного давления при сокра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щении и расслаблении мышц живота и дыхании. При сокращенных мышцах брюшного пресса внутрибрюшное давление повышается и оказывает </w:t>
      </w:r>
      <w:proofErr w:type="spell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прессорное</w:t>
      </w:r>
      <w:proofErr w:type="spell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воздействие на толстую кишку, при рас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 xml:space="preserve">слаблении мышц живота оно возвращается к </w:t>
      </w:r>
      <w:proofErr w:type="gramStart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исходному</w:t>
      </w:r>
      <w:proofErr w:type="gramEnd"/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. Периоди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ческая смена повышения и снижения внутрибрюшного давления оказывает «массирующее» действие на толстую кишку и улучшает ее функциональное состояние.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t>Периодическому изменению внутрибрюшного давления содей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ствует также глубокое дыхание, при котором диафрагма сокращает</w:t>
      </w:r>
      <w:r w:rsidRPr="00A41C54">
        <w:rPr>
          <w:rFonts w:ascii="Times New Roman" w:hAnsi="Times New Roman" w:cs="Times New Roman"/>
          <w:color w:val="000000"/>
          <w:spacing w:val="-4"/>
          <w:sz w:val="28"/>
          <w:szCs w:val="28"/>
        </w:rPr>
        <w:softHyphen/>
        <w:t>ся, тем самым объем брюшной полости уменьшается, в результате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рас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слабляется, объем брюшной полости вновь увеличивается, а внут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рибрюшное давление ослабевает. Сочетание дыхательных упражне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ний с упражнениями для мышц брюшного пресса обеспечивает более сильное воздействие на толстую кишку.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ЛФК оказывает существенное влияние на моторную и секре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торную функции желудочно-кишечного тракта. Большие нагрузки угнетают моторику и секрецию, умеренные — нормализуют их. Физические упражнения, при которых происходят перепады давле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ния в брюшной полости (полное глубокое дыхание, наклоны туло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вища, сгибание ног в тазобедренных суставах и др.), способствуют улучшению оттока желчи из желчного пузыря; это чрезвычайно важно при заболеваниях печени, желчных путей и желчного пузыря. Физические упражнения остаются наиболее простым средством усиления дренажа желчного пузыря.</w:t>
      </w:r>
    </w:p>
    <w:p w:rsidR="005D0D83" w:rsidRPr="00A41C54" w:rsidRDefault="005D0D83" w:rsidP="007E44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Понижение общего питания (гипотрофия) часто осложняет бо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лезни системы пищеварения. Основными причинами гипотрофии при этих заболеваниях становятся нарушения переваривания пищи и всасывания в кишечнике вследствие морфологических измене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ний слизистой оболочки и недостаточность питания, когда больные сами его ограничивают. Терапевтическое воздействие ЛФК на фоне рационального питания обуславливается стимулирующим влияни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ем на обмен веществ. Безусловн</w:t>
      </w:r>
      <w:proofErr w:type="gramStart"/>
      <w:r w:rsidRPr="00A41C54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и условно-рефлекторное повы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шение обмена веществ объясняется корригирующим влиянием нервной системы на трофику тканей.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C54">
        <w:rPr>
          <w:rFonts w:ascii="Times New Roman" w:hAnsi="Times New Roman" w:cs="Times New Roman"/>
          <w:bCs/>
          <w:i/>
          <w:sz w:val="28"/>
          <w:szCs w:val="28"/>
        </w:rPr>
        <w:t>Средства и формы ЛФК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Cs/>
          <w:sz w:val="28"/>
          <w:szCs w:val="28"/>
        </w:rPr>
        <w:t xml:space="preserve">Противопоказания </w:t>
      </w:r>
      <w:r w:rsidRPr="00A41C54">
        <w:rPr>
          <w:rFonts w:ascii="Times New Roman" w:hAnsi="Times New Roman" w:cs="Times New Roman"/>
          <w:sz w:val="28"/>
          <w:szCs w:val="28"/>
        </w:rPr>
        <w:t>к назначению средств ЛФК: период обост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рения заболевания, сильные боли, выраженные диспепсические расстройства; общие противопоказания.</w:t>
      </w:r>
    </w:p>
    <w:p w:rsidR="005D0D83" w:rsidRPr="00A41C54" w:rsidRDefault="005D0D83" w:rsidP="005D0D83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Двигательный режим </w:t>
      </w:r>
      <w:r w:rsidRPr="00A41C54">
        <w:rPr>
          <w:rFonts w:ascii="Times New Roman" w:hAnsi="Times New Roman" w:cs="Times New Roman"/>
          <w:sz w:val="28"/>
          <w:szCs w:val="28"/>
        </w:rPr>
        <w:t>представляет собой использование</w:t>
      </w:r>
      <w:r w:rsidRPr="00A41C54">
        <w:rPr>
          <w:rFonts w:ascii="Times New Roman" w:hAnsi="Times New Roman" w:cs="Times New Roman"/>
          <w:sz w:val="28"/>
          <w:szCs w:val="28"/>
        </w:rPr>
        <w:br/>
        <w:t>и рациональное распределение ра</w:t>
      </w:r>
      <w:r>
        <w:rPr>
          <w:rFonts w:ascii="Times New Roman" w:hAnsi="Times New Roman" w:cs="Times New Roman"/>
          <w:sz w:val="28"/>
          <w:szCs w:val="28"/>
        </w:rPr>
        <w:t>зличных видов физической актив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 xml:space="preserve">ности </w:t>
      </w:r>
      <w:r w:rsidRPr="00A41C54">
        <w:rPr>
          <w:rFonts w:ascii="Times New Roman" w:hAnsi="Times New Roman" w:cs="Times New Roman"/>
          <w:sz w:val="28"/>
          <w:szCs w:val="28"/>
        </w:rPr>
        <w:lastRenderedPageBreak/>
        <w:t>больного на протяжении дня в определенном сочетании</w:t>
      </w:r>
      <w:r w:rsidRPr="00A41C54">
        <w:rPr>
          <w:rFonts w:ascii="Times New Roman" w:hAnsi="Times New Roman" w:cs="Times New Roman"/>
          <w:sz w:val="28"/>
          <w:szCs w:val="28"/>
        </w:rPr>
        <w:br/>
        <w:t>и последовательности по отноше</w:t>
      </w:r>
      <w:r>
        <w:rPr>
          <w:rFonts w:ascii="Times New Roman" w:hAnsi="Times New Roman" w:cs="Times New Roman"/>
          <w:sz w:val="28"/>
          <w:szCs w:val="28"/>
        </w:rPr>
        <w:t>нию к другим факторам комплекс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ного лечения.</w:t>
      </w:r>
    </w:p>
    <w:p w:rsidR="005D0D83" w:rsidRPr="00A41C54" w:rsidRDefault="005D0D83" w:rsidP="005D0D83">
      <w:pPr>
        <w:numPr>
          <w:ilvl w:val="0"/>
          <w:numId w:val="1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Утренняя гигиеническая гимнастика </w:t>
      </w:r>
      <w:r w:rsidRPr="00A41C54">
        <w:rPr>
          <w:rFonts w:ascii="Times New Roman" w:hAnsi="Times New Roman" w:cs="Times New Roman"/>
          <w:sz w:val="28"/>
          <w:szCs w:val="28"/>
        </w:rPr>
        <w:t>преследует цели</w:t>
      </w:r>
      <w:r w:rsidRPr="00A41C54">
        <w:rPr>
          <w:rFonts w:ascii="Times New Roman" w:hAnsi="Times New Roman" w:cs="Times New Roman"/>
          <w:sz w:val="28"/>
          <w:szCs w:val="28"/>
        </w:rPr>
        <w:br/>
        <w:t>общего развития и укрепления здоровья, повышения работоспособности. Она содействует закаливанию, более полноценному перехо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ду из заторможенного состояния в </w:t>
      </w:r>
      <w:proofErr w:type="gramStart"/>
      <w:r w:rsidRPr="00A41C54">
        <w:rPr>
          <w:rFonts w:ascii="Times New Roman" w:hAnsi="Times New Roman" w:cs="Times New Roman"/>
          <w:sz w:val="28"/>
          <w:szCs w:val="28"/>
        </w:rPr>
        <w:t>бодрствующее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>, устраняет застои в различных отделах. В утренней гигиенической гимнастике ис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пользуют небольшое число простых физических упражнений (8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10), охватывающих основные мышечные группы.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 xml:space="preserve">•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Лечебная гимнастика — </w:t>
      </w:r>
      <w:r w:rsidRPr="00A41C54">
        <w:rPr>
          <w:rFonts w:ascii="Times New Roman" w:hAnsi="Times New Roman" w:cs="Times New Roman"/>
          <w:sz w:val="28"/>
          <w:szCs w:val="28"/>
        </w:rPr>
        <w:t>одна из основных форм ЛФК. В основе частной и общей методик Л Г лежат системность, регуляр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ность, определенная длительность занятий, повышение физичес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кой нагрузки в процессе занятий, индивидуализация, использова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ние специальных и дыхательных упражнений.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Кроме общеразвивающих упражнений применяют специаль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ные для мышц брюшного пресса и тазового дна, дыхательные (статические и динамические), упражнения в произвольном рас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слаблении мышц.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Упражнения в произвольном расслаблении мышц снижают возбудительные процессы в ЦНС, способствуют ускорению процессов восстановления работающих мышц, понижают тонус не только мышц, участвующих в расслаблении, но (рефлекторно) и гладкой мускулатуры внутренних органов желудка и кишечника, снимают спазм кишечника, привратника желудка и сфинктеров.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Терапевтический эффект Л</w:t>
      </w:r>
      <w:r w:rsidRPr="00A41C54">
        <w:rPr>
          <w:rFonts w:ascii="Times New Roman" w:hAnsi="Times New Roman" w:cs="Times New Roman"/>
          <w:sz w:val="28"/>
          <w:szCs w:val="28"/>
        </w:rPr>
        <w:t>Г значительно повышается, если специальные физические упражнения выполняют группами мышц, получающими иннервацию от тех же сегментов спинного мозга, что и заболевший орган (желудок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>, печень, желчный пузырь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A41C5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10</w:t>
      </w:r>
      <w:r w:rsidRPr="00A41C54">
        <w:rPr>
          <w:rFonts w:ascii="Times New Roman" w:hAnsi="Times New Roman" w:cs="Times New Roman"/>
          <w:sz w:val="28"/>
          <w:szCs w:val="28"/>
        </w:rPr>
        <w:t>, поджелудочная железа 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A41C54">
        <w:rPr>
          <w:rFonts w:ascii="Times New Roman" w:hAnsi="Times New Roman" w:cs="Times New Roman"/>
          <w:sz w:val="28"/>
          <w:szCs w:val="28"/>
        </w:rPr>
        <w:t>-С</w:t>
      </w:r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41C5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41C5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41C54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41C54">
        <w:rPr>
          <w:rFonts w:ascii="Times New Roman" w:hAnsi="Times New Roman" w:cs="Times New Roman"/>
          <w:sz w:val="28"/>
          <w:szCs w:val="28"/>
          <w:vertAlign w:val="subscript"/>
        </w:rPr>
        <w:t>9</w:t>
      </w:r>
      <w:r w:rsidRPr="00A41C54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A41C54">
        <w:rPr>
          <w:rFonts w:ascii="Times New Roman" w:hAnsi="Times New Roman" w:cs="Times New Roman"/>
          <w:sz w:val="28"/>
          <w:szCs w:val="28"/>
        </w:rPr>
        <w:t>Это упражнения с участием мышц шеи, трапециевидных, мышц, поднимающих лопатку; большой и малой ромбовидных мышц, диафрагмы, межреберных мышц, передней стенки живота, подвздошно-поясничной, запирательной, мышц стопы и голени.</w:t>
      </w:r>
      <w:proofErr w:type="gramEnd"/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 xml:space="preserve">При заболеваниях органов пищеварения эффективность занятий ЛГ во многом зависит от выбора исходных положений, позволяющих дифференцированно регулировать внутрибрюшное давление. Наиболее часто применяют исходные </w:t>
      </w:r>
      <w:proofErr w:type="gramStart"/>
      <w:r w:rsidRPr="00A41C54">
        <w:rPr>
          <w:rFonts w:ascii="Times New Roman" w:hAnsi="Times New Roman" w:cs="Times New Roman"/>
          <w:sz w:val="28"/>
          <w:szCs w:val="28"/>
        </w:rPr>
        <w:t>положения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лежа с согнутыми ногами (на левом или правом боку, на спине); в упоре, стоя на коленях, стоя на четвереньках, стоя и сидя.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положения лежа </w:t>
      </w:r>
      <w:r w:rsidRPr="00A41C54">
        <w:rPr>
          <w:rFonts w:ascii="Times New Roman" w:hAnsi="Times New Roman" w:cs="Times New Roman"/>
          <w:sz w:val="28"/>
          <w:szCs w:val="28"/>
        </w:rPr>
        <w:t>рекомендуются в период обостре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ния и непосредственно после обострения заболевания как наиболее щадящие, способствующие наименьшим функциональным сдви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гам, обеспечивающие наилучшие условия для выполнения дыха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тельных упражнений (лежа на спине с согнутыми ногами), произ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вольного расслабления мышц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. </w:t>
      </w:r>
      <w:r w:rsidRPr="00A41C54">
        <w:rPr>
          <w:rFonts w:ascii="Times New Roman" w:hAnsi="Times New Roman" w:cs="Times New Roman"/>
          <w:sz w:val="28"/>
          <w:szCs w:val="28"/>
        </w:rPr>
        <w:t>Эти исходные положения удобны также при выполнении упражнений для мышц брюшного пресса и тазового дна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lastRenderedPageBreak/>
        <w:t>Анатомо-топографические взаимоотношения желчного пузы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ря, общего желчного протока и двенадцатиперстной кишки позво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ляют рекомендовать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</w:t>
      </w:r>
      <w:proofErr w:type="gramStart"/>
      <w:r w:rsidRPr="00A41C54">
        <w:rPr>
          <w:rFonts w:ascii="Times New Roman" w:hAnsi="Times New Roman" w:cs="Times New Roman"/>
          <w:i/>
          <w:iCs/>
          <w:sz w:val="28"/>
          <w:szCs w:val="28"/>
        </w:rPr>
        <w:t>положения</w:t>
      </w:r>
      <w:proofErr w:type="gramEnd"/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 лежа на левом боку, стоя на четвереньках, </w:t>
      </w:r>
      <w:r w:rsidRPr="00A41C54">
        <w:rPr>
          <w:rFonts w:ascii="Times New Roman" w:hAnsi="Times New Roman" w:cs="Times New Roman"/>
          <w:sz w:val="28"/>
          <w:szCs w:val="28"/>
        </w:rPr>
        <w:t>при которых отток желчи по направлению к шейке пузыря и ампуле осуществляется под влиянием гидростати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ческого давления. Дополнительно ускоряет отток желчи в этих ис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ходных положениях повышение внутрибрюшного давления при полном дыхании с акцентом на диафрагму и некотором участии мышц брюшного пресса.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Исходное </w:t>
      </w:r>
      <w:proofErr w:type="gramStart"/>
      <w:r w:rsidRPr="00A41C54">
        <w:rPr>
          <w:rFonts w:ascii="Times New Roman" w:hAnsi="Times New Roman" w:cs="Times New Roman"/>
          <w:i/>
          <w:iCs/>
          <w:sz w:val="28"/>
          <w:szCs w:val="28"/>
        </w:rPr>
        <w:t>положение</w:t>
      </w:r>
      <w:proofErr w:type="gramEnd"/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 xml:space="preserve">стоя 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на коленях </w:t>
      </w:r>
      <w:r w:rsidRPr="00A41C54">
        <w:rPr>
          <w:rFonts w:ascii="Times New Roman" w:hAnsi="Times New Roman" w:cs="Times New Roman"/>
          <w:sz w:val="28"/>
          <w:szCs w:val="28"/>
        </w:rPr>
        <w:t>(на четвереньках) при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меняют при необходимости ограничить воздействие на мышцы жи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вота, вызвать механическое перемещение желудка и петель кишечника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Исходные </w:t>
      </w:r>
      <w:proofErr w:type="gramStart"/>
      <w:r w:rsidRPr="00A41C54">
        <w:rPr>
          <w:rFonts w:ascii="Times New Roman" w:hAnsi="Times New Roman" w:cs="Times New Roman"/>
          <w:i/>
          <w:iCs/>
          <w:sz w:val="28"/>
          <w:szCs w:val="28"/>
        </w:rPr>
        <w:t>положения</w:t>
      </w:r>
      <w:proofErr w:type="gramEnd"/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 стоя и сидя </w:t>
      </w:r>
      <w:r w:rsidRPr="00A41C54">
        <w:rPr>
          <w:rFonts w:ascii="Times New Roman" w:hAnsi="Times New Roman" w:cs="Times New Roman"/>
          <w:sz w:val="28"/>
          <w:szCs w:val="28"/>
        </w:rPr>
        <w:t>используются для наиболь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шего воздействия на органы пищеварения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5D0D83" w:rsidRPr="00A41C54" w:rsidRDefault="005D0D83" w:rsidP="005D0D83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ЛГ в водной среде </w:t>
      </w:r>
      <w:r w:rsidRPr="00A41C54">
        <w:rPr>
          <w:rFonts w:ascii="Times New Roman" w:hAnsi="Times New Roman" w:cs="Times New Roman"/>
          <w:sz w:val="28"/>
          <w:szCs w:val="28"/>
        </w:rPr>
        <w:t>проводится в бассейнах с пресной или</w:t>
      </w:r>
      <w:r w:rsidRPr="00A41C54">
        <w:rPr>
          <w:rFonts w:ascii="Times New Roman" w:hAnsi="Times New Roman" w:cs="Times New Roman"/>
          <w:sz w:val="28"/>
          <w:szCs w:val="28"/>
        </w:rPr>
        <w:br/>
        <w:t xml:space="preserve">минеральной водой. Упражнения выполняются из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 xml:space="preserve">. лежа с </w:t>
      </w:r>
      <w:proofErr w:type="spellStart"/>
      <w:proofErr w:type="gramStart"/>
      <w:r w:rsidRPr="00A41C54">
        <w:rPr>
          <w:rFonts w:ascii="Times New Roman" w:hAnsi="Times New Roman" w:cs="Times New Roman"/>
          <w:sz w:val="28"/>
          <w:szCs w:val="28"/>
        </w:rPr>
        <w:t>пла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вучими</w:t>
      </w:r>
      <w:proofErr w:type="spellEnd"/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приспособлениями или у поручня, сидя на подвесном</w:t>
      </w:r>
      <w:r w:rsidRPr="00A41C54">
        <w:rPr>
          <w:rFonts w:ascii="Times New Roman" w:hAnsi="Times New Roman" w:cs="Times New Roman"/>
          <w:sz w:val="28"/>
          <w:szCs w:val="28"/>
        </w:rPr>
        <w:br/>
        <w:t>стульчике, стоя и в движении. Продолжительность занятия от</w:t>
      </w:r>
      <w:r w:rsidRPr="00A41C54">
        <w:rPr>
          <w:rFonts w:ascii="Times New Roman" w:hAnsi="Times New Roman" w:cs="Times New Roman"/>
          <w:sz w:val="28"/>
          <w:szCs w:val="28"/>
        </w:rPr>
        <w:br/>
        <w:t>20 до 40 мин. Температура воды 24-26 °С. Курс лечения - 12-15</w:t>
      </w:r>
      <w:r w:rsidRPr="00A41C54">
        <w:rPr>
          <w:rFonts w:ascii="Times New Roman" w:hAnsi="Times New Roman" w:cs="Times New Roman"/>
          <w:sz w:val="28"/>
          <w:szCs w:val="28"/>
        </w:rPr>
        <w:br/>
        <w:t xml:space="preserve">процедур. Занятия проводят индивидуальным или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малогрупповым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br/>
        <w:t>методом.</w:t>
      </w:r>
    </w:p>
    <w:p w:rsidR="005D0D83" w:rsidRPr="00A41C54" w:rsidRDefault="005D0D83" w:rsidP="005D0D83">
      <w:pPr>
        <w:numPr>
          <w:ilvl w:val="0"/>
          <w:numId w:val="2"/>
        </w:num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Терренкур </w:t>
      </w:r>
      <w:r w:rsidRPr="00A41C54">
        <w:rPr>
          <w:rFonts w:ascii="Times New Roman" w:hAnsi="Times New Roman" w:cs="Times New Roman"/>
          <w:sz w:val="28"/>
          <w:szCs w:val="28"/>
        </w:rPr>
        <w:t>на свежем воздухе тре</w:t>
      </w:r>
      <w:r>
        <w:rPr>
          <w:rFonts w:ascii="Times New Roman" w:hAnsi="Times New Roman" w:cs="Times New Roman"/>
          <w:sz w:val="28"/>
          <w:szCs w:val="28"/>
        </w:rPr>
        <w:t>нирует и закаливает орга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низм, нормализует психоэмоциона</w:t>
      </w:r>
      <w:r>
        <w:rPr>
          <w:rFonts w:ascii="Times New Roman" w:hAnsi="Times New Roman" w:cs="Times New Roman"/>
          <w:sz w:val="28"/>
          <w:szCs w:val="28"/>
        </w:rPr>
        <w:t>льную сферу. Ходьба - это есте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ственное физическое упражнение</w:t>
      </w:r>
      <w:r>
        <w:rPr>
          <w:rFonts w:ascii="Times New Roman" w:hAnsi="Times New Roman" w:cs="Times New Roman"/>
          <w:sz w:val="28"/>
          <w:szCs w:val="28"/>
        </w:rPr>
        <w:t>. Дозировать физическую нагруз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ку можно за счет изменения дистанции, угла подъема (номер марш</w:t>
      </w:r>
      <w:r w:rsidRPr="00A41C54"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br/>
        <w:t>рута), темпа (прохождение заданной дистанции за определенный</w:t>
      </w:r>
      <w:r w:rsidRPr="00A41C54">
        <w:rPr>
          <w:rFonts w:ascii="Times New Roman" w:hAnsi="Times New Roman" w:cs="Times New Roman"/>
          <w:sz w:val="28"/>
          <w:szCs w:val="28"/>
        </w:rPr>
        <w:br/>
        <w:t>промежуток времени), числа оста</w:t>
      </w:r>
      <w:r>
        <w:rPr>
          <w:rFonts w:ascii="Times New Roman" w:hAnsi="Times New Roman" w:cs="Times New Roman"/>
          <w:sz w:val="28"/>
          <w:szCs w:val="28"/>
        </w:rPr>
        <w:t>новок для отдыха и их продолжи</w:t>
      </w:r>
      <w:r>
        <w:rPr>
          <w:rFonts w:ascii="Times New Roman" w:hAnsi="Times New Roman" w:cs="Times New Roman"/>
          <w:sz w:val="28"/>
          <w:szCs w:val="28"/>
        </w:rPr>
        <w:softHyphen/>
      </w:r>
      <w:r w:rsidRPr="00A41C54">
        <w:rPr>
          <w:rFonts w:ascii="Times New Roman" w:hAnsi="Times New Roman" w:cs="Times New Roman"/>
          <w:sz w:val="28"/>
          <w:szCs w:val="28"/>
        </w:rPr>
        <w:t>тельности, дыхательных упражнений в период ходьбы и отдыха,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количества прогулок в день (1</w:t>
      </w:r>
      <w:r w:rsidR="007E4483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-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2 или 3), чередования дней трениро</w:t>
      </w:r>
      <w:r w:rsidRPr="00A41C54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>вок с днями отдыха.</w:t>
      </w:r>
    </w:p>
    <w:p w:rsidR="005D0D83" w:rsidRPr="00A41C54" w:rsidRDefault="005D0D83" w:rsidP="005D0D83">
      <w:pPr>
        <w:shd w:val="clear" w:color="auto" w:fill="FFFFFF"/>
        <w:tabs>
          <w:tab w:val="left" w:pos="696"/>
        </w:tabs>
        <w:spacing w:line="240" w:lineRule="auto"/>
        <w:ind w:left="5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>•</w:t>
      </w:r>
      <w:r w:rsidRPr="00A41C5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41C54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Спортивные игры </w:t>
      </w:r>
      <w:r w:rsidRPr="00A41C5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с физ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>иологической точки зрения пред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ставляют собой сложные формы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ациклической мышечной деятель</w:t>
      </w: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ности, что существенно затрудняет их дозировку. Этот недостаток</w:t>
      </w:r>
      <w:r w:rsidRPr="00A41C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br/>
      </w:r>
      <w:r w:rsidRPr="00A41C5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восполняется их высокой эмо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циональностью. Игровая деятель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ность позволяет использовать большие резервные возможности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ССС</w:t>
      </w:r>
      <w:r w:rsidRPr="00A41C54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</w:rPr>
        <w:t>.</w:t>
      </w:r>
    </w:p>
    <w:p w:rsidR="005D0D83" w:rsidRDefault="005D0D83" w:rsidP="005D0D83">
      <w:pPr>
        <w:shd w:val="clear" w:color="auto" w:fill="FFFFFF"/>
        <w:spacing w:line="240" w:lineRule="auto"/>
        <w:ind w:left="14" w:right="14" w:firstLine="709"/>
        <w:contextualSpacing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>Перечисленные формы ЛФК, спортивные упражнения и мас</w:t>
      </w:r>
      <w:r w:rsidRPr="00A41C54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softHyphen/>
      </w:r>
      <w:r w:rsidRPr="00A41C54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саж можно включать в двигательный режим больных.</w:t>
      </w:r>
    </w:p>
    <w:p w:rsidR="005D0D83" w:rsidRPr="00A41C54" w:rsidRDefault="005D0D83" w:rsidP="005D0D83">
      <w:pPr>
        <w:shd w:val="clear" w:color="auto" w:fill="FFFFFF"/>
        <w:spacing w:line="240" w:lineRule="auto"/>
        <w:ind w:left="14" w:right="14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0D83" w:rsidRPr="00A41C54" w:rsidRDefault="005D0D83" w:rsidP="005D0D83">
      <w:pPr>
        <w:shd w:val="clear" w:color="auto" w:fill="FFFFFF"/>
        <w:spacing w:before="240" w:line="240" w:lineRule="auto"/>
        <w:ind w:left="403"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bCs/>
          <w:i/>
          <w:color w:val="000000"/>
          <w:spacing w:val="-8"/>
          <w:sz w:val="28"/>
          <w:szCs w:val="28"/>
        </w:rPr>
        <w:t>Двигательный режим</w:t>
      </w:r>
    </w:p>
    <w:p w:rsidR="005D0D83" w:rsidRPr="007E4483" w:rsidRDefault="005D0D83" w:rsidP="005D0D83">
      <w:pPr>
        <w:shd w:val="clear" w:color="auto" w:fill="FFFFFF"/>
        <w:tabs>
          <w:tab w:val="left" w:pos="696"/>
        </w:tabs>
        <w:spacing w:before="5" w:line="240" w:lineRule="auto"/>
        <w:ind w:left="413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eastAsia="Times New Roman" w:hAnsi="Times New Roman" w:cs="Times New Roman"/>
          <w:bCs/>
          <w:i/>
          <w:iCs/>
          <w:color w:val="000000"/>
          <w:spacing w:val="2"/>
          <w:sz w:val="28"/>
          <w:szCs w:val="28"/>
        </w:rPr>
        <w:t>Режим с малой физической активностью (щадящий).</w:t>
      </w:r>
    </w:p>
    <w:p w:rsidR="005D0D83" w:rsidRPr="00A41C54" w:rsidRDefault="005D0D83" w:rsidP="005D0D83">
      <w:pPr>
        <w:shd w:val="clear" w:color="auto" w:fill="FFFFFF"/>
        <w:spacing w:line="240" w:lineRule="auto"/>
        <w:ind w:left="19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eastAsia="Times New Roman" w:hAnsi="Times New Roman" w:cs="Times New Roman"/>
          <w:i/>
          <w:iCs/>
          <w:color w:val="000000"/>
          <w:spacing w:val="5"/>
          <w:sz w:val="28"/>
          <w:szCs w:val="28"/>
        </w:rPr>
        <w:t xml:space="preserve">Цель: </w:t>
      </w:r>
      <w:r w:rsidRPr="00A41C5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</w:rPr>
        <w:t xml:space="preserve">восстановление адаптации к нагрузкам расширенного </w:t>
      </w:r>
      <w:r w:rsidRPr="00A41C5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режима; стимуляция обменных процессов; борьба с </w:t>
      </w:r>
      <w:proofErr w:type="gramStart"/>
      <w:r w:rsidRPr="00A41C54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>застойными</w:t>
      </w:r>
      <w:proofErr w:type="gramEnd"/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явлениями в брюшной полости; нормализация регенераторных процессов; положительное влияние на психоэмоциональную сферу больных и умеренное повышение адаптации ССС к возрастающим физическим нагрузкам. При щадящем режиме периоды отдыха преобладают над периодами нагрузки.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C54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певтические процедуры; УГГ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малогрупповым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 xml:space="preserve"> методом с малой нагрузкой (10-15 мин, моторная плотность 40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 xml:space="preserve">50%); ЛГ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малогруп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повым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 xml:space="preserve"> методом или индивидуально (20-25 мин, моторная плот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ность 40-50%), дозированные прогулки по ровной местности про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тяженностью 0,5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1,5 км 1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 раза в день с интервалом для отдыха не менее 1-2 ч, в темпе, свойственном динамическому стереотипу больного;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самостоятельные занятия физическими упражнениями 1-2 раза в день по 6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8 специальных упражнений; малоподвижные игры (крокет, кегельбан) до 30 мин.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 xml:space="preserve">заболевания желудочно-кишечного тракта в стадии затухающего обострения, органическое поражение </w:t>
      </w:r>
      <w:proofErr w:type="gramStart"/>
      <w:r w:rsidRPr="00A41C54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системы с явлениями недостаточ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ности кровообращения, наклонностью к сосудистым кризам, плохое общее состояние (резкая слабость, утомляемость).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hAnsi="Times New Roman" w:cs="Times New Roman"/>
          <w:bCs/>
          <w:i/>
          <w:iCs/>
          <w:sz w:val="28"/>
          <w:szCs w:val="28"/>
        </w:rPr>
        <w:t>Режим со средней физической активностью</w:t>
      </w:r>
      <w:r w:rsidRPr="00A41C5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A41C54">
        <w:rPr>
          <w:rFonts w:ascii="Times New Roman" w:hAnsi="Times New Roman" w:cs="Times New Roman"/>
          <w:sz w:val="28"/>
          <w:szCs w:val="28"/>
        </w:rPr>
        <w:t>(щадяще-тренирующий).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Цель: </w:t>
      </w:r>
      <w:r w:rsidRPr="00A41C54">
        <w:rPr>
          <w:rFonts w:ascii="Times New Roman" w:hAnsi="Times New Roman" w:cs="Times New Roman"/>
          <w:sz w:val="28"/>
          <w:szCs w:val="28"/>
        </w:rPr>
        <w:t>восстановление адаптации к тренирующим нагрузкам, регулирование процессов возбуждения и торможения в ЦНС, нор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мализация вегетативных функций, стимуляция обменных процес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сов, борьба с застойными явлениями в брюшной полости, улучше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ние регенеративных процессов.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певтические процедуры; УГГ групповым методом с малой нагруз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кой (12-15 мин, моторная плотность 50-60%); ЛГ со средней нагрузкой (25-30 мин, 3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4 занятия в день по 5-10 мин); дозирован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ные прогулки в медленном и среднем темпе протяженностью до 6 км и углом подъема до 10° 1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 раза в день.</w:t>
      </w:r>
      <w:proofErr w:type="gramEnd"/>
      <w:r w:rsidRPr="00A41C54">
        <w:rPr>
          <w:rFonts w:ascii="Times New Roman" w:hAnsi="Times New Roman" w:cs="Times New Roman"/>
          <w:sz w:val="28"/>
          <w:szCs w:val="28"/>
        </w:rPr>
        <w:t xml:space="preserve"> Разрешается игра в кро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кет, кегельбан, городки, настольный теннис, бадминтон по упро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щенным правилам с малой нагрузкой (в среднем до 40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60 мин). Спортивные упражнения (водный и зимний спорт) с малой нагруз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кой, дозированная гребля, езда верхом, лыжные прогулки.</w:t>
      </w:r>
    </w:p>
    <w:p w:rsidR="005D0D83" w:rsidRPr="00A41C54" w:rsidRDefault="005D0D83" w:rsidP="007E44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>хронические заболевания желудочно-кишечного тракта в фазе полной ремиссии; начальные явления органического поражения ССС при компенсации крово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обращения и отсутствии нарушений сердечного ритма, а также пос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ле отмены больным щадящего режима.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E4483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Режим с большой физической активностью </w:t>
      </w:r>
      <w:r w:rsidRPr="007E4483">
        <w:rPr>
          <w:rFonts w:ascii="Times New Roman" w:hAnsi="Times New Roman" w:cs="Times New Roman"/>
          <w:i/>
          <w:iCs/>
          <w:sz w:val="28"/>
          <w:szCs w:val="28"/>
        </w:rPr>
        <w:t>(трени</w:t>
      </w:r>
      <w:r w:rsidRPr="00A41C54">
        <w:rPr>
          <w:rFonts w:ascii="Times New Roman" w:hAnsi="Times New Roman" w:cs="Times New Roman"/>
          <w:i/>
          <w:iCs/>
          <w:sz w:val="28"/>
          <w:szCs w:val="28"/>
        </w:rPr>
        <w:t>рующий).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Цель: </w:t>
      </w:r>
      <w:r w:rsidRPr="00A41C54">
        <w:rPr>
          <w:rFonts w:ascii="Times New Roman" w:hAnsi="Times New Roman" w:cs="Times New Roman"/>
          <w:sz w:val="28"/>
          <w:szCs w:val="28"/>
        </w:rPr>
        <w:t>поддержание работоспособности на максимально доступ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ном уровне.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Содержание двигательного режима: </w:t>
      </w:r>
      <w:proofErr w:type="spellStart"/>
      <w:r w:rsidRPr="00A41C54">
        <w:rPr>
          <w:rFonts w:ascii="Times New Roman" w:hAnsi="Times New Roman" w:cs="Times New Roman"/>
          <w:sz w:val="28"/>
          <w:szCs w:val="28"/>
        </w:rPr>
        <w:t>бальнео</w:t>
      </w:r>
      <w:proofErr w:type="spellEnd"/>
      <w:r w:rsidRPr="00A41C54">
        <w:rPr>
          <w:rFonts w:ascii="Times New Roman" w:hAnsi="Times New Roman" w:cs="Times New Roman"/>
          <w:sz w:val="28"/>
          <w:szCs w:val="28"/>
        </w:rPr>
        <w:t>- и физиотера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певтические процедуры; УГГ групповым методом со средней нагрузкой (15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20 мин, моторная плотность 60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70%); ЛГ с большой нагрузкой по специальной методике (30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>45 мин, моторная плот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ность 60-70%); самостоятельные занятия - специальные упражне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ния 3-4 раза в день. Дозированные прогулки в медленном темпе по маршрутам протяженностью от 10 до 20 км с углом подъема до 20°. Допускается участие в соревнованиях по упрощенным </w:t>
      </w:r>
      <w:r w:rsidRPr="00A41C54">
        <w:rPr>
          <w:rFonts w:ascii="Times New Roman" w:hAnsi="Times New Roman" w:cs="Times New Roman"/>
          <w:sz w:val="28"/>
          <w:szCs w:val="28"/>
        </w:rPr>
        <w:lastRenderedPageBreak/>
        <w:t>правилам. Спортивные упражнения (водный и зимний спорт) со средней нагрузкой. Физические нагрузки преобладают над покоем и отдыхом.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i/>
          <w:iCs/>
          <w:sz w:val="28"/>
          <w:szCs w:val="28"/>
        </w:rPr>
        <w:t xml:space="preserve">Показания к назначению режима: </w:t>
      </w:r>
      <w:r w:rsidRPr="00A41C54">
        <w:rPr>
          <w:rFonts w:ascii="Times New Roman" w:hAnsi="Times New Roman" w:cs="Times New Roman"/>
          <w:sz w:val="28"/>
          <w:szCs w:val="28"/>
        </w:rPr>
        <w:t>хронические заболевания желудочно-кишечного тракта в фазе стойкой ремиссии при устой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чивой компенсации функций; вторая половина курса лечения боль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ных, переведенных с щадяще-тренирующего режима, при условии положительной динамики.</w:t>
      </w:r>
    </w:p>
    <w:p w:rsidR="005D0D83" w:rsidRPr="00A41C54" w:rsidRDefault="005D0D83" w:rsidP="005D0D8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41C54">
        <w:rPr>
          <w:rFonts w:ascii="Times New Roman" w:hAnsi="Times New Roman" w:cs="Times New Roman"/>
          <w:sz w:val="28"/>
          <w:szCs w:val="28"/>
        </w:rPr>
        <w:t>Длительность пребывания больного на том или ином режиме движения определяется не числом дней. На основе благоприятных сдвигов в клиническом состоянии, адаптации ССС и организма в целом к предшествующему режиму движения лечащий врач пере</w:t>
      </w:r>
      <w:r w:rsidRPr="00A41C54">
        <w:rPr>
          <w:rFonts w:ascii="Times New Roman" w:hAnsi="Times New Roman" w:cs="Times New Roman"/>
          <w:sz w:val="28"/>
          <w:szCs w:val="28"/>
        </w:rPr>
        <w:softHyphen/>
        <w:t>водит больного на другой режим. Не обязательно при этом назна</w:t>
      </w:r>
      <w:r w:rsidRPr="00A41C54">
        <w:rPr>
          <w:rFonts w:ascii="Times New Roman" w:hAnsi="Times New Roman" w:cs="Times New Roman"/>
          <w:sz w:val="28"/>
          <w:szCs w:val="28"/>
        </w:rPr>
        <w:softHyphen/>
        <w:t xml:space="preserve">чать все формы ЛФК нового режима </w:t>
      </w:r>
      <w:r w:rsidR="007E4483">
        <w:rPr>
          <w:rFonts w:ascii="Times New Roman" w:hAnsi="Times New Roman" w:cs="Times New Roman"/>
          <w:sz w:val="28"/>
          <w:szCs w:val="28"/>
        </w:rPr>
        <w:t>-</w:t>
      </w:r>
      <w:r w:rsidRPr="00A41C54">
        <w:rPr>
          <w:rFonts w:ascii="Times New Roman" w:hAnsi="Times New Roman" w:cs="Times New Roman"/>
          <w:sz w:val="28"/>
          <w:szCs w:val="28"/>
        </w:rPr>
        <w:t xml:space="preserve"> тренирующий эффект может быть достигнут и при увеличении нагрузки только в одной из них.</w:t>
      </w:r>
    </w:p>
    <w:p w:rsidR="005D0D83" w:rsidRPr="00A41C54" w:rsidRDefault="005D0D83" w:rsidP="005D0D83">
      <w:pPr>
        <w:rPr>
          <w:rFonts w:ascii="Times New Roman" w:hAnsi="Times New Roman" w:cs="Times New Roman"/>
          <w:sz w:val="28"/>
          <w:szCs w:val="28"/>
        </w:rPr>
      </w:pPr>
    </w:p>
    <w:p w:rsidR="00E3488D" w:rsidRPr="005D0D83" w:rsidRDefault="00E3488D" w:rsidP="005D0D83"/>
    <w:sectPr w:rsidR="00E3488D" w:rsidRPr="005D0D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B2EF0C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4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8658F"/>
    <w:rsid w:val="003C5AC9"/>
    <w:rsid w:val="005D0D83"/>
    <w:rsid w:val="007E4483"/>
    <w:rsid w:val="00B419A6"/>
    <w:rsid w:val="00E3488D"/>
    <w:rsid w:val="00F86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2110</Words>
  <Characters>12031</Characters>
  <Application>Microsoft Office Word</Application>
  <DocSecurity>0</DocSecurity>
  <Lines>100</Lines>
  <Paragraphs>28</Paragraphs>
  <ScaleCrop>false</ScaleCrop>
  <Company/>
  <LinksUpToDate>false</LinksUpToDate>
  <CharactersWithSpaces>14113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2019-11-04T08:56:00Z</dcterms:created>
  <dcterms:modified xsi:type="dcterms:W3CDTF">2020-03-24T11:29:00Z</dcterms:modified>
</cp:coreProperties>
</file>